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2B" w:rsidRPr="00311E12" w:rsidRDefault="0068252B" w:rsidP="0068252B">
      <w:pPr>
        <w:pStyle w:val="a6"/>
        <w:spacing w:before="0" w:beforeAutospacing="0" w:after="0" w:afterAutospacing="0"/>
        <w:jc w:val="both"/>
      </w:pPr>
    </w:p>
    <w:tbl>
      <w:tblPr>
        <w:tblW w:w="519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7723"/>
      </w:tblGrid>
      <w:tr w:rsidR="0068252B" w:rsidRPr="00130368" w:rsidTr="006F7755">
        <w:trPr>
          <w:trHeight w:val="1624"/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694" w:type="pct"/>
            <w:vAlign w:val="center"/>
            <w:hideMark/>
          </w:tcPr>
          <w:p w:rsidR="0068252B" w:rsidRDefault="0068252B" w:rsidP="006F7755">
            <w:pPr>
              <w:ind w:left="111" w:right="141"/>
              <w:jc w:val="center"/>
              <w:rPr>
                <w:b/>
              </w:rPr>
            </w:pPr>
          </w:p>
          <w:p w:rsidR="0068252B" w:rsidRDefault="0068252B" w:rsidP="006F7755">
            <w:pPr>
              <w:ind w:left="111" w:right="141"/>
              <w:jc w:val="center"/>
              <w:rPr>
                <w:b/>
              </w:rPr>
            </w:pPr>
          </w:p>
          <w:p w:rsidR="0068252B" w:rsidRDefault="0068252B" w:rsidP="006F7755">
            <w:pPr>
              <w:ind w:left="111" w:right="141"/>
              <w:jc w:val="center"/>
              <w:rPr>
                <w:b/>
              </w:rPr>
            </w:pPr>
            <w:r w:rsidRPr="006F7BAB">
              <w:rPr>
                <w:b/>
              </w:rPr>
              <w:t>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  <w:p w:rsidR="0068252B" w:rsidRDefault="0068252B" w:rsidP="006F7755">
            <w:pPr>
              <w:ind w:right="141"/>
              <w:rPr>
                <w:b/>
              </w:rPr>
            </w:pP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заявление о разрешении раздела земельного участка, предоставленного для строител</w:t>
            </w:r>
            <w:bookmarkStart w:id="0" w:name="_GoBack"/>
            <w:bookmarkEnd w:id="0"/>
            <w:r>
              <w:t xml:space="preserve">ьства и (или) обслуживания одноквартирного, блокированного жилого дома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</w:t>
            </w:r>
            <w:hyperlink r:id="rId6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 xml:space="preserve"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</w:t>
            </w:r>
            <w:r>
              <w:lastRenderedPageBreak/>
              <w:t>участок сроком на 99 лет было приобретено в соответствии с законодательством*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1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  <w:p w:rsidR="0068252B" w:rsidRDefault="0068252B" w:rsidP="006F7755">
            <w:pPr>
              <w:pStyle w:val="a7"/>
              <w:ind w:left="206" w:right="141"/>
              <w:jc w:val="both"/>
            </w:pPr>
          </w:p>
          <w:p w:rsidR="0068252B" w:rsidRDefault="0068252B" w:rsidP="006F7755">
            <w:pPr>
              <w:pStyle w:val="a7"/>
              <w:ind w:left="206" w:right="141"/>
              <w:jc w:val="center"/>
              <w:rPr>
                <w:b/>
              </w:rPr>
            </w:pPr>
            <w:r w:rsidRPr="006F7BAB">
              <w:rPr>
                <w:b/>
              </w:rPr>
              <w:t xml:space="preserve">Принятие решения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</w:t>
            </w:r>
            <w:hyperlink r:id="rId7" w:history="1">
              <w:r w:rsidRPr="006F7BAB">
                <w:rPr>
                  <w:rStyle w:val="a3"/>
                  <w:b/>
                </w:rPr>
                <w:t>Кодексом</w:t>
              </w:r>
            </w:hyperlink>
            <w:r w:rsidRPr="006F7BAB">
              <w:rPr>
                <w:b/>
              </w:rPr>
              <w:t xml:space="preserve"> Республики Беларусь о земле</w:t>
            </w:r>
          </w:p>
          <w:p w:rsidR="0068252B" w:rsidRDefault="0068252B" w:rsidP="006F7755">
            <w:pPr>
              <w:pStyle w:val="a7"/>
              <w:ind w:left="206" w:right="141"/>
              <w:jc w:val="center"/>
              <w:rPr>
                <w:b/>
              </w:rPr>
            </w:pP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 xml:space="preserve">заявление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</w:t>
            </w:r>
            <w:hyperlink r:id="rId8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 xml:space="preserve"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</w:t>
            </w:r>
            <w:r>
              <w:lastRenderedPageBreak/>
              <w:t>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  <w:p w:rsidR="0068252B" w:rsidRPr="006F7BAB" w:rsidRDefault="0068252B" w:rsidP="0068252B">
            <w:pPr>
              <w:pStyle w:val="a7"/>
              <w:numPr>
                <w:ilvl w:val="0"/>
                <w:numId w:val="2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  <w:p w:rsidR="0068252B" w:rsidRDefault="0068252B" w:rsidP="006F7755">
            <w:pPr>
              <w:pStyle w:val="a7"/>
              <w:ind w:left="206" w:right="141"/>
              <w:jc w:val="both"/>
            </w:pPr>
          </w:p>
          <w:p w:rsidR="0068252B" w:rsidRPr="006F7BAB" w:rsidRDefault="0068252B" w:rsidP="006F7755">
            <w:pPr>
              <w:pStyle w:val="a7"/>
              <w:ind w:left="206" w:right="141"/>
              <w:jc w:val="center"/>
              <w:rPr>
                <w:b/>
              </w:rPr>
            </w:pPr>
            <w:r w:rsidRPr="006F7BAB">
              <w:rPr>
                <w:b/>
              </w:rPr>
              <w:t>Принятие решения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  <w:p w:rsidR="0068252B" w:rsidRDefault="0068252B" w:rsidP="006F7755">
            <w:pPr>
              <w:ind w:left="111" w:right="141"/>
              <w:jc w:val="both"/>
            </w:pP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 xml:space="preserve">заявление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</w:t>
            </w:r>
            <w:hyperlink r:id="rId9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 xml:space="preserve"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</w:t>
            </w:r>
            <w:r>
              <w:lastRenderedPageBreak/>
              <w:t>земельный участок принадлежит не на праве частной собственности*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  <w:p w:rsidR="0068252B" w:rsidRDefault="0068252B" w:rsidP="0068252B">
            <w:pPr>
              <w:pStyle w:val="a7"/>
              <w:numPr>
                <w:ilvl w:val="0"/>
                <w:numId w:val="3"/>
              </w:numPr>
              <w:ind w:left="206" w:right="141" w:firstLine="0"/>
              <w:jc w:val="both"/>
            </w:pPr>
            <w: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  <w:p w:rsidR="0068252B" w:rsidRDefault="0068252B" w:rsidP="006F7755">
            <w:pPr>
              <w:pStyle w:val="a7"/>
              <w:ind w:left="206" w:right="141"/>
              <w:jc w:val="both"/>
            </w:pPr>
          </w:p>
          <w:p w:rsidR="0068252B" w:rsidRDefault="0068252B" w:rsidP="006F7755">
            <w:pPr>
              <w:pStyle w:val="a7"/>
              <w:ind w:left="206" w:right="141"/>
              <w:jc w:val="center"/>
              <w:rPr>
                <w:b/>
              </w:rPr>
            </w:pPr>
            <w:r w:rsidRPr="003C13B7">
              <w:rPr>
                <w:b/>
              </w:rPr>
              <w:t xml:space="preserve">Принятие решения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</w:t>
            </w:r>
            <w:hyperlink r:id="rId10" w:history="1">
              <w:r w:rsidRPr="003C13B7">
                <w:rPr>
                  <w:rStyle w:val="a3"/>
                  <w:b/>
                </w:rPr>
                <w:t>Кодексом</w:t>
              </w:r>
            </w:hyperlink>
            <w:r w:rsidRPr="003C13B7">
              <w:rPr>
                <w:b/>
              </w:rPr>
              <w:t xml:space="preserve"> Республики Беларусь о земле</w:t>
            </w:r>
          </w:p>
          <w:p w:rsidR="0068252B" w:rsidRDefault="0068252B" w:rsidP="006F7755">
            <w:pPr>
              <w:pStyle w:val="a7"/>
              <w:ind w:left="206" w:right="141"/>
              <w:jc w:val="center"/>
              <w:rPr>
                <w:b/>
              </w:rPr>
            </w:pPr>
          </w:p>
          <w:p w:rsidR="0068252B" w:rsidRPr="002579EA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 xml:space="preserve">заявление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</w:t>
            </w:r>
            <w:r>
              <w:lastRenderedPageBreak/>
              <w:t xml:space="preserve">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</w:t>
            </w:r>
            <w:hyperlink r:id="rId11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 земле</w:t>
            </w:r>
          </w:p>
          <w:p w:rsidR="0068252B" w:rsidRPr="002579EA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2579EA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</w:t>
            </w:r>
          </w:p>
          <w:p w:rsidR="0068252B" w:rsidRPr="002579EA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2579EA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  <w:p w:rsidR="0068252B" w:rsidRPr="002579EA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</w:t>
            </w:r>
          </w:p>
          <w:p w:rsidR="0068252B" w:rsidRPr="00151364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</w:t>
            </w:r>
          </w:p>
          <w:p w:rsidR="0068252B" w:rsidRPr="00151364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  <w:p w:rsidR="0068252B" w:rsidRPr="00151364" w:rsidRDefault="0068252B" w:rsidP="0068252B">
            <w:pPr>
              <w:pStyle w:val="a7"/>
              <w:numPr>
                <w:ilvl w:val="0"/>
                <w:numId w:val="4"/>
              </w:numPr>
              <w:ind w:left="206" w:right="141" w:firstLine="0"/>
              <w:jc w:val="both"/>
              <w:rPr>
                <w:b/>
              </w:rPr>
            </w:pPr>
            <w: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  <w:p w:rsidR="0068252B" w:rsidRDefault="0068252B" w:rsidP="006F7755">
            <w:pPr>
              <w:pStyle w:val="a7"/>
              <w:ind w:left="206" w:right="141"/>
              <w:jc w:val="both"/>
            </w:pPr>
          </w:p>
          <w:p w:rsidR="0068252B" w:rsidRPr="00151364" w:rsidRDefault="0068252B" w:rsidP="006F7755">
            <w:pPr>
              <w:pStyle w:val="snoski"/>
              <w:spacing w:after="240" w:afterAutospacing="0"/>
              <w:ind w:left="206" w:right="140"/>
              <w:jc w:val="both"/>
              <w:rPr>
                <w:i/>
              </w:rPr>
            </w:pPr>
            <w:r w:rsidRPr="00151364">
              <w:rPr>
                <w:i/>
              </w:rPr>
              <w:lastRenderedPageBreak/>
              <w:t>* Предоставляется заявителем по запросу Минского городского, городского (городов областного, районного подчинения), районного исполнительного комитета, администрации свободной экономической зоны в случае принятия решения, не связанного с отказом в осуществлении административной процедуры.</w:t>
            </w:r>
          </w:p>
          <w:p w:rsidR="0068252B" w:rsidRPr="00151364" w:rsidRDefault="0068252B" w:rsidP="006F7755">
            <w:pPr>
              <w:pStyle w:val="newncpi"/>
              <w:ind w:left="206" w:right="140"/>
              <w:jc w:val="both"/>
              <w:rPr>
                <w:i/>
              </w:rPr>
            </w:pPr>
            <w:r w:rsidRPr="00151364">
              <w:rPr>
                <w:i/>
              </w:rPr>
              <w:t xml:space="preserve">При подаче заявления уполномоченный орган вправе потребовать от заинтересованного лица документы, предусмотренные в абзацах втором–седьмом части первой </w:t>
            </w:r>
            <w:hyperlink r:id="rId12" w:anchor="&amp;Article=15&amp;Point=2" w:history="1">
              <w:r w:rsidRPr="00151364">
                <w:rPr>
                  <w:rStyle w:val="a3"/>
                  <w:i/>
                </w:rPr>
                <w:t>пункта 2</w:t>
              </w:r>
            </w:hyperlink>
            <w:r w:rsidRPr="00151364">
              <w:rPr>
                <w:i/>
              </w:rPr>
              <w:t xml:space="preserve"> статьи 15 Закона Республики Беларусь «Об основах административных процедур»</w:t>
            </w:r>
          </w:p>
          <w:p w:rsidR="0068252B" w:rsidRPr="003C13B7" w:rsidRDefault="0068252B" w:rsidP="006F7755">
            <w:pPr>
              <w:pStyle w:val="a7"/>
              <w:ind w:left="206" w:right="141"/>
              <w:jc w:val="both"/>
              <w:rPr>
                <w:b/>
              </w:rPr>
            </w:pPr>
          </w:p>
        </w:tc>
      </w:tr>
      <w:tr w:rsidR="0068252B" w:rsidRPr="00130368" w:rsidTr="006F7755">
        <w:trPr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lastRenderedPageBreak/>
              <w:t>Прием заявлений осуществляет</w:t>
            </w:r>
          </w:p>
        </w:tc>
        <w:tc>
          <w:tcPr>
            <w:tcW w:w="3694" w:type="pct"/>
            <w:vAlign w:val="center"/>
            <w:hideMark/>
          </w:tcPr>
          <w:p w:rsidR="0068252B" w:rsidRDefault="0068252B" w:rsidP="006F7755">
            <w:pPr>
              <w:ind w:left="113" w:right="142"/>
              <w:jc w:val="both"/>
            </w:pPr>
          </w:p>
          <w:p w:rsidR="0068252B" w:rsidRDefault="0068252B" w:rsidP="006F7755">
            <w:pPr>
              <w:ind w:left="113" w:right="142"/>
            </w:pPr>
            <w:r w:rsidRPr="00130368">
              <w:t xml:space="preserve">Служба "одно окно" </w:t>
            </w:r>
            <w:r>
              <w:t>Брестского</w:t>
            </w:r>
            <w:r w:rsidRPr="00130368">
              <w:t xml:space="preserve"> </w:t>
            </w:r>
            <w:r>
              <w:t>районного исполнительного комитета (г. Брест</w:t>
            </w:r>
            <w:r w:rsidRPr="00130368">
              <w:t>, ул.</w:t>
            </w:r>
            <w:r>
              <w:t xml:space="preserve"> Веры </w:t>
            </w:r>
            <w:proofErr w:type="spellStart"/>
            <w:r>
              <w:t>Хоружей</w:t>
            </w:r>
            <w:proofErr w:type="spellEnd"/>
            <w:r w:rsidRPr="00130368">
              <w:t xml:space="preserve">, </w:t>
            </w:r>
            <w:r>
              <w:t xml:space="preserve">д. 2, </w:t>
            </w:r>
            <w:r w:rsidRPr="00130368">
              <w:t xml:space="preserve">1-ый этаж, </w:t>
            </w:r>
            <w:proofErr w:type="spellStart"/>
            <w:r w:rsidRPr="00130368">
              <w:t>каб</w:t>
            </w:r>
            <w:proofErr w:type="spellEnd"/>
            <w:r w:rsidRPr="00130368">
              <w:t>. 1</w:t>
            </w:r>
            <w:r>
              <w:t xml:space="preserve">, </w:t>
            </w:r>
            <w:r w:rsidRPr="00435C45">
              <w:t>т</w:t>
            </w:r>
            <w:r>
              <w:t>елефон 21-36-06</w:t>
            </w:r>
            <w:r w:rsidRPr="00130368">
              <w:t>).</w:t>
            </w:r>
          </w:p>
          <w:p w:rsidR="0068252B" w:rsidRPr="00130368" w:rsidRDefault="0068252B" w:rsidP="006F7755">
            <w:pPr>
              <w:ind w:left="113" w:right="142"/>
            </w:pPr>
            <w:r w:rsidRPr="00130368">
              <w:br/>
              <w:t xml:space="preserve">Режим работы: понедельник, среда, пятница с 8.00 до </w:t>
            </w:r>
            <w:r>
              <w:t xml:space="preserve">13.00, с 14.00 до </w:t>
            </w:r>
            <w:r w:rsidRPr="00130368">
              <w:t>17.00; вторник с 8.00 до</w:t>
            </w:r>
            <w:r>
              <w:t xml:space="preserve"> 13.00, с 14.00 до</w:t>
            </w:r>
            <w:r w:rsidRPr="00130368">
              <w:t xml:space="preserve"> 20.00. </w:t>
            </w:r>
          </w:p>
        </w:tc>
      </w:tr>
      <w:tr w:rsidR="0068252B" w:rsidRPr="00130368" w:rsidTr="006F7755">
        <w:trPr>
          <w:trHeight w:val="542"/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t>Ответственные за осуществление административной процедуры</w:t>
            </w:r>
          </w:p>
        </w:tc>
        <w:tc>
          <w:tcPr>
            <w:tcW w:w="3694" w:type="pct"/>
            <w:vAlign w:val="center"/>
            <w:hideMark/>
          </w:tcPr>
          <w:p w:rsidR="0068252B" w:rsidRPr="00C4273D" w:rsidRDefault="0068252B" w:rsidP="006F7755">
            <w:pPr>
              <w:spacing w:line="280" w:lineRule="exact"/>
              <w:ind w:left="111" w:right="141"/>
              <w:jc w:val="both"/>
            </w:pPr>
            <w:r w:rsidRPr="00C4273D">
              <w:t>.</w:t>
            </w:r>
          </w:p>
          <w:p w:rsidR="0068252B" w:rsidRPr="00C4273D" w:rsidRDefault="0068252B" w:rsidP="006F7755">
            <w:pPr>
              <w:ind w:left="113" w:right="142"/>
              <w:jc w:val="both"/>
              <w:rPr>
                <w:b/>
                <w:sz w:val="28"/>
              </w:rPr>
            </w:pPr>
            <w:r w:rsidRPr="00C4273D">
              <w:t>Отдел по землеустройству райисполкома (</w:t>
            </w:r>
            <w:r>
              <w:t>г. Брест</w:t>
            </w:r>
            <w:r w:rsidRPr="00130368">
              <w:t>, ул.</w:t>
            </w:r>
            <w:r>
              <w:t xml:space="preserve"> Веры </w:t>
            </w:r>
            <w:proofErr w:type="spellStart"/>
            <w:r>
              <w:t>Хоружей</w:t>
            </w:r>
            <w:proofErr w:type="spellEnd"/>
            <w:r w:rsidRPr="00130368">
              <w:t xml:space="preserve">, </w:t>
            </w:r>
            <w:r>
              <w:t xml:space="preserve">д. 2, </w:t>
            </w:r>
            <w:r w:rsidRPr="00130368">
              <w:t>каб.52</w:t>
            </w:r>
            <w:r>
              <w:t xml:space="preserve">,53, </w:t>
            </w:r>
            <w:r w:rsidRPr="00435C45">
              <w:t>т</w:t>
            </w:r>
            <w:r>
              <w:t>елефон 21-36-34, 21-36-38</w:t>
            </w:r>
            <w:r w:rsidRPr="00C4273D">
              <w:t>).</w:t>
            </w:r>
          </w:p>
          <w:p w:rsidR="0068252B" w:rsidRPr="00130368" w:rsidRDefault="0068252B" w:rsidP="006F7755">
            <w:pPr>
              <w:ind w:left="113" w:right="142"/>
              <w:jc w:val="both"/>
            </w:pPr>
            <w:r w:rsidRPr="00C4273D">
              <w:t>Режим работы: понедельник – пятница с 08.00 до 17.00. Перерыв с 13.00 до 14.00.</w:t>
            </w:r>
          </w:p>
        </w:tc>
      </w:tr>
      <w:tr w:rsidR="0068252B" w:rsidRPr="00130368" w:rsidTr="006F7755">
        <w:trPr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t>Размер платы, взимаемой при осуществлении административной процедуры</w:t>
            </w:r>
          </w:p>
        </w:tc>
        <w:tc>
          <w:tcPr>
            <w:tcW w:w="3694" w:type="pct"/>
            <w:vAlign w:val="center"/>
            <w:hideMark/>
          </w:tcPr>
          <w:p w:rsidR="0068252B" w:rsidRPr="00130368" w:rsidRDefault="0068252B" w:rsidP="006F7755">
            <w:pPr>
              <w:ind w:left="111"/>
            </w:pPr>
            <w:r w:rsidRPr="00130368">
              <w:t>бесплатно</w:t>
            </w:r>
          </w:p>
        </w:tc>
      </w:tr>
      <w:tr w:rsidR="0068252B" w:rsidRPr="00130368" w:rsidTr="006F7755">
        <w:trPr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t>Максимальный срок осуществления административной процедуры</w:t>
            </w:r>
          </w:p>
        </w:tc>
        <w:tc>
          <w:tcPr>
            <w:tcW w:w="3694" w:type="pct"/>
            <w:vAlign w:val="center"/>
            <w:hideMark/>
          </w:tcPr>
          <w:p w:rsidR="0068252B" w:rsidRPr="00FC3620" w:rsidRDefault="0068252B" w:rsidP="006F7755">
            <w:pPr>
              <w:ind w:left="64" w:right="140"/>
              <w:jc w:val="both"/>
              <w:rPr>
                <w:sz w:val="30"/>
                <w:szCs w:val="30"/>
                <w:shd w:val="clear" w:color="auto" w:fill="FFFFFF"/>
              </w:rPr>
            </w:pPr>
            <w:r w:rsidRPr="00FC3620">
              <w:rPr>
                <w:szCs w:val="30"/>
                <w:shd w:val="clear" w:color="auto" w:fill="FFFFFF"/>
              </w:rPr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- 10 рабочих дней со дня представления таких документов</w:t>
            </w:r>
          </w:p>
        </w:tc>
      </w:tr>
      <w:tr w:rsidR="0068252B" w:rsidRPr="00130368" w:rsidTr="006F7755">
        <w:trPr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694" w:type="pct"/>
            <w:vAlign w:val="center"/>
            <w:hideMark/>
          </w:tcPr>
          <w:p w:rsidR="0068252B" w:rsidRPr="00ED40BD" w:rsidRDefault="0068252B" w:rsidP="006F7755">
            <w:pPr>
              <w:ind w:left="113" w:right="142"/>
              <w:jc w:val="both"/>
            </w:pPr>
            <w:r>
              <w:t>бессрочно</w:t>
            </w:r>
          </w:p>
        </w:tc>
      </w:tr>
      <w:tr w:rsidR="0068252B" w:rsidRPr="00130368" w:rsidTr="006F7755">
        <w:trPr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694" w:type="pct"/>
            <w:vAlign w:val="center"/>
            <w:hideMark/>
          </w:tcPr>
          <w:p w:rsidR="0068252B" w:rsidRDefault="0068252B" w:rsidP="006F7755">
            <w:pPr>
              <w:ind w:left="111" w:right="141"/>
              <w:jc w:val="center"/>
              <w:rPr>
                <w:b/>
              </w:rPr>
            </w:pPr>
            <w:r w:rsidRPr="00151364">
              <w:rPr>
                <w:b/>
              </w:rPr>
              <w:t xml:space="preserve">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</w:t>
            </w:r>
            <w:hyperlink r:id="rId13" w:history="1">
              <w:r w:rsidRPr="00151364">
                <w:rPr>
                  <w:rStyle w:val="a3"/>
                  <w:b/>
                </w:rPr>
                <w:t>Кодексом</w:t>
              </w:r>
            </w:hyperlink>
            <w:r w:rsidRPr="00151364">
              <w:rPr>
                <w:b/>
              </w:rPr>
              <w:t xml:space="preserve"> Республики Беларусь о земле</w:t>
            </w:r>
          </w:p>
          <w:p w:rsidR="0068252B" w:rsidRDefault="0068252B" w:rsidP="006F7755">
            <w:pPr>
              <w:ind w:left="111" w:right="141"/>
              <w:jc w:val="center"/>
              <w:rPr>
                <w:b/>
              </w:rPr>
            </w:pPr>
          </w:p>
          <w:p w:rsidR="0068252B" w:rsidRPr="00151364" w:rsidRDefault="0068252B" w:rsidP="0068252B">
            <w:pPr>
              <w:pStyle w:val="a7"/>
              <w:numPr>
                <w:ilvl w:val="0"/>
                <w:numId w:val="5"/>
              </w:numPr>
              <w:ind w:left="206" w:right="141" w:firstLine="0"/>
              <w:jc w:val="both"/>
              <w:rPr>
                <w:b/>
                <w:i/>
              </w:rPr>
            </w:pPr>
            <w:r>
              <w:t xml:space="preserve">информация о существующих в момент выдачи информации правах, ограничениях (обременениях) прав на земельный участок - </w:t>
            </w:r>
            <w:r w:rsidRPr="00151364">
              <w:rPr>
                <w:i/>
              </w:rPr>
              <w:t>единый государственный регистр недвижимого имущества, прав на него и сделок с ним</w:t>
            </w:r>
          </w:p>
          <w:p w:rsidR="0068252B" w:rsidRPr="00151364" w:rsidRDefault="0068252B" w:rsidP="0068252B">
            <w:pPr>
              <w:pStyle w:val="a7"/>
              <w:numPr>
                <w:ilvl w:val="0"/>
                <w:numId w:val="5"/>
              </w:numPr>
              <w:ind w:left="206" w:right="141" w:firstLine="0"/>
              <w:jc w:val="both"/>
              <w:rPr>
                <w:b/>
              </w:rPr>
            </w:pPr>
            <w:r>
              <w:t xml:space="preserve">информация о существующих в момент выдачи информации правах, ограничениях (обременениях) прав на капитальное строение (здание, сооружение), незавершенное законсервированное </w:t>
            </w:r>
            <w:r>
              <w:lastRenderedPageBreak/>
              <w:t xml:space="preserve">капитальное строение (если такие объекты зарегистрированы в едином государственном регистре недвижимого имущества, прав на него и сделок с ним) - </w:t>
            </w:r>
            <w:r w:rsidRPr="00151364">
              <w:rPr>
                <w:i/>
              </w:rPr>
              <w:t>единый государственный регистр недвижимого имущества, прав на него и сделок с ним</w:t>
            </w:r>
          </w:p>
          <w:p w:rsidR="0068252B" w:rsidRDefault="0068252B" w:rsidP="006F7755">
            <w:pPr>
              <w:ind w:right="141"/>
              <w:jc w:val="both"/>
              <w:rPr>
                <w:b/>
              </w:rPr>
            </w:pPr>
          </w:p>
          <w:p w:rsidR="0068252B" w:rsidRDefault="0068252B" w:rsidP="006F7755">
            <w:pPr>
              <w:ind w:right="141"/>
              <w:jc w:val="center"/>
              <w:rPr>
                <w:b/>
              </w:rPr>
            </w:pPr>
            <w:r w:rsidRPr="00151364">
              <w:rPr>
                <w:b/>
              </w:rPr>
              <w:t xml:space="preserve">Принятие решения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</w:t>
            </w:r>
            <w:hyperlink r:id="rId14" w:history="1">
              <w:r w:rsidRPr="00151364">
                <w:rPr>
                  <w:rStyle w:val="a3"/>
                  <w:b/>
                </w:rPr>
                <w:t>Кодексом</w:t>
              </w:r>
            </w:hyperlink>
            <w:r w:rsidRPr="00151364">
              <w:rPr>
                <w:b/>
              </w:rPr>
              <w:t xml:space="preserve"> Республики Беларусь о земле</w:t>
            </w:r>
          </w:p>
          <w:p w:rsidR="0068252B" w:rsidRDefault="0068252B" w:rsidP="006F7755">
            <w:pPr>
              <w:ind w:right="141"/>
              <w:jc w:val="center"/>
              <w:rPr>
                <w:b/>
              </w:rPr>
            </w:pPr>
          </w:p>
          <w:p w:rsidR="0068252B" w:rsidRPr="00151364" w:rsidRDefault="0068252B" w:rsidP="0068252B">
            <w:pPr>
              <w:pStyle w:val="a7"/>
              <w:numPr>
                <w:ilvl w:val="0"/>
                <w:numId w:val="6"/>
              </w:numPr>
              <w:ind w:left="206" w:right="141" w:firstLine="0"/>
              <w:jc w:val="both"/>
              <w:rPr>
                <w:b/>
              </w:rPr>
            </w:pPr>
            <w:r>
              <w:t xml:space="preserve">информация о существующих в момент выдачи информации правах, ограничениях (обременениях) прав на земельный участок </w:t>
            </w:r>
            <w:r w:rsidRPr="00151364">
              <w:rPr>
                <w:i/>
              </w:rPr>
              <w:t>- единый государственный регистр недвижимого имущества, прав на него и сделок с ним</w:t>
            </w:r>
          </w:p>
          <w:p w:rsidR="0068252B" w:rsidRPr="00151364" w:rsidRDefault="0068252B" w:rsidP="0068252B">
            <w:pPr>
              <w:pStyle w:val="a7"/>
              <w:numPr>
                <w:ilvl w:val="0"/>
                <w:numId w:val="6"/>
              </w:numPr>
              <w:ind w:left="206" w:right="141" w:firstLine="0"/>
              <w:jc w:val="both"/>
              <w:rPr>
                <w:b/>
              </w:rPr>
            </w:pPr>
            <w:r>
              <w:t>информация о существующих в 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 -</w:t>
            </w:r>
            <w:r w:rsidRPr="00151364">
              <w:rPr>
                <w:i/>
              </w:rPr>
              <w:t xml:space="preserve"> единый государственный регистр недвижимого имущества, прав на него и сделок с ним</w:t>
            </w:r>
          </w:p>
          <w:p w:rsidR="0068252B" w:rsidRDefault="0068252B" w:rsidP="006F7755">
            <w:pPr>
              <w:pStyle w:val="a7"/>
              <w:ind w:right="141"/>
              <w:jc w:val="both"/>
            </w:pPr>
          </w:p>
          <w:p w:rsidR="0068252B" w:rsidRPr="00151364" w:rsidRDefault="0068252B" w:rsidP="006F7755">
            <w:pPr>
              <w:pStyle w:val="a7"/>
              <w:ind w:left="206" w:right="141"/>
              <w:jc w:val="center"/>
              <w:rPr>
                <w:b/>
              </w:rPr>
            </w:pPr>
            <w:r w:rsidRPr="00151364">
              <w:rPr>
                <w:b/>
              </w:rPr>
              <w:t xml:space="preserve">Принятие решения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</w:t>
            </w:r>
            <w:hyperlink r:id="rId15" w:history="1">
              <w:r w:rsidRPr="00151364">
                <w:rPr>
                  <w:rStyle w:val="a3"/>
                  <w:b/>
                </w:rPr>
                <w:t>Кодексом</w:t>
              </w:r>
            </w:hyperlink>
            <w:r w:rsidRPr="00151364">
              <w:rPr>
                <w:b/>
              </w:rPr>
              <w:t xml:space="preserve"> Республики Беларусь о земле</w:t>
            </w:r>
          </w:p>
          <w:p w:rsidR="0068252B" w:rsidRPr="00151364" w:rsidRDefault="0068252B" w:rsidP="006F7755">
            <w:pPr>
              <w:pStyle w:val="a7"/>
              <w:ind w:right="141"/>
              <w:jc w:val="both"/>
              <w:rPr>
                <w:b/>
              </w:rPr>
            </w:pPr>
          </w:p>
          <w:p w:rsidR="0068252B" w:rsidRPr="00151364" w:rsidRDefault="0068252B" w:rsidP="0068252B">
            <w:pPr>
              <w:pStyle w:val="a7"/>
              <w:numPr>
                <w:ilvl w:val="0"/>
                <w:numId w:val="6"/>
              </w:numPr>
              <w:ind w:left="206" w:right="141" w:firstLine="0"/>
              <w:jc w:val="both"/>
              <w:rPr>
                <w:b/>
                <w:i/>
              </w:rPr>
            </w:pPr>
            <w:r>
              <w:t xml:space="preserve">информация о существующих в момент выдачи информации правах, ограничениях (обременениях) прав на земельный участок - </w:t>
            </w:r>
            <w:r w:rsidRPr="00151364">
              <w:rPr>
                <w:i/>
              </w:rPr>
              <w:t>единый государственный регистр недвижимого имущества, прав на него и сделок с ним</w:t>
            </w:r>
          </w:p>
          <w:p w:rsidR="0068252B" w:rsidRPr="00151364" w:rsidRDefault="0068252B" w:rsidP="006F7755">
            <w:pPr>
              <w:pStyle w:val="a7"/>
              <w:ind w:left="206"/>
              <w:rPr>
                <w:b/>
              </w:rPr>
            </w:pPr>
          </w:p>
          <w:p w:rsidR="0068252B" w:rsidRPr="00151364" w:rsidRDefault="0068252B" w:rsidP="0068252B">
            <w:pPr>
              <w:pStyle w:val="a7"/>
              <w:numPr>
                <w:ilvl w:val="0"/>
                <w:numId w:val="6"/>
              </w:numPr>
              <w:ind w:left="206" w:right="141" w:firstLine="0"/>
              <w:jc w:val="both"/>
              <w:rPr>
                <w:b/>
              </w:rPr>
            </w:pPr>
            <w:r>
              <w:t>информация о существующих в 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 -</w:t>
            </w:r>
            <w:r w:rsidRPr="00151364">
              <w:rPr>
                <w:i/>
              </w:rPr>
              <w:t xml:space="preserve"> единый государственный регистр недвижимого имущества, прав на него и сделок с ним</w:t>
            </w:r>
          </w:p>
          <w:p w:rsidR="0068252B" w:rsidRDefault="0068252B" w:rsidP="006F7755">
            <w:pPr>
              <w:pStyle w:val="a7"/>
              <w:rPr>
                <w:b/>
              </w:rPr>
            </w:pPr>
          </w:p>
          <w:p w:rsidR="0068252B" w:rsidRDefault="0068252B" w:rsidP="006F7755">
            <w:pPr>
              <w:pStyle w:val="a7"/>
              <w:ind w:left="206"/>
              <w:jc w:val="center"/>
              <w:rPr>
                <w:b/>
              </w:rPr>
            </w:pPr>
            <w:r w:rsidRPr="00006A4F">
              <w:rPr>
                <w:b/>
              </w:rPr>
              <w:t xml:space="preserve">Принятие решения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</w:t>
            </w:r>
            <w:hyperlink r:id="rId16" w:history="1">
              <w:r w:rsidRPr="00006A4F">
                <w:rPr>
                  <w:rStyle w:val="a3"/>
                  <w:b/>
                </w:rPr>
                <w:t>Кодексом</w:t>
              </w:r>
            </w:hyperlink>
            <w:r w:rsidRPr="00006A4F">
              <w:rPr>
                <w:b/>
              </w:rPr>
              <w:t xml:space="preserve"> </w:t>
            </w:r>
            <w:r w:rsidRPr="00006A4F">
              <w:rPr>
                <w:b/>
              </w:rPr>
              <w:lastRenderedPageBreak/>
              <w:t>Республики Беларусь о земле</w:t>
            </w:r>
          </w:p>
          <w:p w:rsidR="0068252B" w:rsidRPr="00006A4F" w:rsidRDefault="0068252B" w:rsidP="006F7755">
            <w:pPr>
              <w:pStyle w:val="a7"/>
              <w:ind w:left="206"/>
              <w:jc w:val="center"/>
              <w:rPr>
                <w:b/>
              </w:rPr>
            </w:pPr>
          </w:p>
          <w:p w:rsidR="0068252B" w:rsidRPr="00006A4F" w:rsidRDefault="0068252B" w:rsidP="0068252B">
            <w:pPr>
              <w:pStyle w:val="a7"/>
              <w:numPr>
                <w:ilvl w:val="0"/>
                <w:numId w:val="6"/>
              </w:numPr>
              <w:ind w:left="206" w:right="141" w:firstLine="0"/>
              <w:jc w:val="both"/>
              <w:rPr>
                <w:b/>
                <w:i/>
              </w:rPr>
            </w:pPr>
            <w:r>
              <w:t xml:space="preserve">информация о существующих в момент выдачи информации правах, ограничениях (обременениях) прав на земельный участок - </w:t>
            </w:r>
            <w:r w:rsidRPr="00006A4F">
              <w:rPr>
                <w:i/>
              </w:rPr>
              <w:t>единый государственный регистр недвижимого имущества, прав на него и сделок с ним</w:t>
            </w:r>
          </w:p>
          <w:p w:rsidR="0068252B" w:rsidRPr="00006A4F" w:rsidRDefault="0068252B" w:rsidP="006F7755">
            <w:pPr>
              <w:pStyle w:val="a7"/>
              <w:ind w:left="206"/>
              <w:rPr>
                <w:b/>
                <w:i/>
              </w:rPr>
            </w:pPr>
          </w:p>
          <w:p w:rsidR="0068252B" w:rsidRPr="00006A4F" w:rsidRDefault="0068252B" w:rsidP="0068252B">
            <w:pPr>
              <w:pStyle w:val="a7"/>
              <w:numPr>
                <w:ilvl w:val="0"/>
                <w:numId w:val="6"/>
              </w:numPr>
              <w:ind w:left="206" w:right="141" w:firstLine="0"/>
              <w:jc w:val="both"/>
              <w:rPr>
                <w:b/>
                <w:i/>
              </w:rPr>
            </w:pPr>
            <w:r>
              <w:t xml:space="preserve">информация о существующих в 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 - </w:t>
            </w:r>
            <w:r w:rsidRPr="00006A4F">
              <w:rPr>
                <w:i/>
              </w:rPr>
              <w:t>единый государственный регистр недвижимого имущества, прав на него и сделок с ним</w:t>
            </w:r>
          </w:p>
          <w:p w:rsidR="0068252B" w:rsidRPr="00006A4F" w:rsidRDefault="0068252B" w:rsidP="006F7755">
            <w:pPr>
              <w:rPr>
                <w:b/>
              </w:rPr>
            </w:pPr>
          </w:p>
        </w:tc>
      </w:tr>
      <w:tr w:rsidR="0068252B" w:rsidRPr="00130368" w:rsidTr="006F7755">
        <w:trPr>
          <w:tblCellSpacing w:w="15" w:type="dxa"/>
        </w:trPr>
        <w:tc>
          <w:tcPr>
            <w:tcW w:w="1263" w:type="pct"/>
            <w:vAlign w:val="center"/>
            <w:hideMark/>
          </w:tcPr>
          <w:p w:rsidR="0068252B" w:rsidRPr="00130368" w:rsidRDefault="0068252B" w:rsidP="006F7755">
            <w:r w:rsidRPr="00130368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694" w:type="pct"/>
            <w:vAlign w:val="center"/>
            <w:hideMark/>
          </w:tcPr>
          <w:p w:rsidR="0068252B" w:rsidRPr="00A92E2D" w:rsidRDefault="0068252B" w:rsidP="006F7755">
            <w:pPr>
              <w:ind w:left="111" w:right="142"/>
              <w:jc w:val="both"/>
              <w:outlineLvl w:val="0"/>
              <w:rPr>
                <w:b/>
                <w:szCs w:val="30"/>
              </w:rPr>
            </w:pPr>
            <w:r w:rsidRPr="00A92E2D">
              <w:rPr>
                <w:szCs w:val="30"/>
              </w:rPr>
              <w:t>Брестский областной исполнительный комитет</w:t>
            </w:r>
            <w:r>
              <w:rPr>
                <w:szCs w:val="30"/>
              </w:rPr>
              <w:t>.</w:t>
            </w:r>
            <w:r w:rsidRPr="00A92E2D">
              <w:rPr>
                <w:b/>
                <w:szCs w:val="30"/>
              </w:rPr>
              <w:br/>
            </w:r>
            <w:r w:rsidRPr="00A92E2D">
              <w:rPr>
                <w:szCs w:val="30"/>
              </w:rPr>
              <w:t>Расположен по адресу: 224005, г. Брест, ул. Ленина, 11.</w:t>
            </w:r>
            <w:r w:rsidRPr="00A92E2D">
              <w:rPr>
                <w:szCs w:val="30"/>
              </w:rPr>
              <w:br/>
              <w:t>Режим работы: понедельник - пятница с 8.30 до 17.30, обед с 13.00 до 14.00.</w:t>
            </w:r>
          </w:p>
          <w:p w:rsidR="0068252B" w:rsidRPr="00130368" w:rsidRDefault="0068252B" w:rsidP="006F7755">
            <w:pPr>
              <w:ind w:left="111"/>
            </w:pPr>
          </w:p>
        </w:tc>
      </w:tr>
    </w:tbl>
    <w:p w:rsidR="0068252B" w:rsidRDefault="0068252B" w:rsidP="0068252B"/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Pr="00EE5594" w:rsidRDefault="0068252B" w:rsidP="0068252B">
      <w:pPr>
        <w:spacing w:line="192" w:lineRule="auto"/>
        <w:jc w:val="center"/>
        <w:rPr>
          <w:b/>
          <w:sz w:val="20"/>
          <w:szCs w:val="20"/>
        </w:rPr>
      </w:pPr>
      <w:r w:rsidRPr="000502B9">
        <w:rPr>
          <w:b/>
          <w:iCs/>
          <w:sz w:val="28"/>
          <w:szCs w:val="28"/>
        </w:rPr>
        <w:t>Административная процедура</w:t>
      </w:r>
      <w:r w:rsidRPr="00C00130">
        <w:rPr>
          <w:b/>
          <w:bCs/>
          <w:iCs/>
          <w:sz w:val="20"/>
          <w:szCs w:val="20"/>
        </w:rPr>
        <w:t xml:space="preserve"> </w:t>
      </w:r>
      <w:r w:rsidRPr="0099298C">
        <w:rPr>
          <w:b/>
          <w:bCs/>
          <w:iCs/>
          <w:sz w:val="28"/>
          <w:szCs w:val="20"/>
        </w:rPr>
        <w:t>16.11.1</w:t>
      </w:r>
    </w:p>
    <w:p w:rsidR="0068252B" w:rsidRDefault="0068252B" w:rsidP="0068252B">
      <w:pPr>
        <w:ind w:left="2832"/>
        <w:jc w:val="both"/>
        <w:rPr>
          <w:sz w:val="30"/>
          <w:szCs w:val="30"/>
        </w:rPr>
      </w:pPr>
    </w:p>
    <w:p w:rsidR="0068252B" w:rsidRPr="00E163EC" w:rsidRDefault="0068252B" w:rsidP="0068252B">
      <w:pPr>
        <w:ind w:left="4536"/>
        <w:jc w:val="both"/>
        <w:rPr>
          <w:sz w:val="30"/>
          <w:szCs w:val="30"/>
        </w:rPr>
      </w:pPr>
      <w:r>
        <w:rPr>
          <w:sz w:val="30"/>
          <w:szCs w:val="30"/>
        </w:rPr>
        <w:t>Брестский</w:t>
      </w:r>
      <w:r w:rsidRPr="00E163EC">
        <w:rPr>
          <w:sz w:val="30"/>
          <w:szCs w:val="30"/>
        </w:rPr>
        <w:t xml:space="preserve"> районный </w:t>
      </w:r>
    </w:p>
    <w:p w:rsidR="0068252B" w:rsidRPr="00E163EC" w:rsidRDefault="0068252B" w:rsidP="0068252B">
      <w:pPr>
        <w:ind w:left="4536"/>
        <w:jc w:val="both"/>
        <w:rPr>
          <w:sz w:val="30"/>
          <w:szCs w:val="30"/>
        </w:rPr>
      </w:pPr>
      <w:r w:rsidRPr="00E163EC">
        <w:rPr>
          <w:sz w:val="30"/>
          <w:szCs w:val="30"/>
        </w:rPr>
        <w:t>исполнительный комитет</w:t>
      </w:r>
    </w:p>
    <w:p w:rsidR="0068252B" w:rsidRPr="00CD1B47" w:rsidRDefault="0068252B" w:rsidP="0068252B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68252B" w:rsidRPr="00CD1B47" w:rsidRDefault="0068252B" w:rsidP="0068252B">
      <w:pPr>
        <w:ind w:left="4536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68252B" w:rsidRPr="00CD1B47" w:rsidRDefault="0068252B" w:rsidP="0068252B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68252B" w:rsidRPr="00CD1B47" w:rsidRDefault="0068252B" w:rsidP="0068252B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:rsidR="0068252B" w:rsidRDefault="0068252B" w:rsidP="0068252B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68252B" w:rsidRPr="00CD1B47" w:rsidRDefault="0068252B" w:rsidP="0068252B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68252B" w:rsidRPr="00CD1B47" w:rsidRDefault="0068252B" w:rsidP="0068252B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:rsidR="0068252B" w:rsidRPr="00CD1B47" w:rsidRDefault="0068252B" w:rsidP="0068252B">
      <w:pPr>
        <w:ind w:left="4536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68252B" w:rsidRPr="00CD1B47" w:rsidRDefault="0068252B" w:rsidP="0068252B">
      <w:pPr>
        <w:pStyle w:val="titlep"/>
        <w:spacing w:before="0" w:after="0"/>
        <w:ind w:left="4536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</w:t>
      </w:r>
      <w:r>
        <w:rPr>
          <w:b w:val="0"/>
          <w:sz w:val="28"/>
          <w:szCs w:val="28"/>
        </w:rPr>
        <w:t>__</w:t>
      </w:r>
      <w:r w:rsidRPr="00CD1B47">
        <w:rPr>
          <w:b w:val="0"/>
          <w:sz w:val="28"/>
          <w:szCs w:val="28"/>
        </w:rPr>
        <w:t>___</w:t>
      </w:r>
    </w:p>
    <w:p w:rsidR="0068252B" w:rsidRPr="0099298C" w:rsidRDefault="0068252B" w:rsidP="0068252B">
      <w:pPr>
        <w:pStyle w:val="titlep"/>
        <w:spacing w:before="0" w:after="0"/>
        <w:ind w:left="3828" w:firstLine="708"/>
        <w:jc w:val="left"/>
        <w:rPr>
          <w:b w:val="0"/>
          <w:sz w:val="30"/>
          <w:szCs w:val="30"/>
        </w:rPr>
      </w:pPr>
      <w:r w:rsidRPr="0099298C">
        <w:rPr>
          <w:b w:val="0"/>
          <w:sz w:val="28"/>
          <w:szCs w:val="28"/>
        </w:rPr>
        <w:t>те</w:t>
      </w:r>
      <w:proofErr w:type="gramStart"/>
      <w:r w:rsidRPr="0099298C">
        <w:rPr>
          <w:b w:val="0"/>
          <w:sz w:val="28"/>
          <w:szCs w:val="28"/>
        </w:rPr>
        <w:t>л(</w:t>
      </w:r>
      <w:proofErr w:type="gramEnd"/>
      <w:r w:rsidRPr="0099298C">
        <w:rPr>
          <w:b w:val="0"/>
          <w:sz w:val="28"/>
          <w:szCs w:val="28"/>
        </w:rPr>
        <w:t>моб):___________________</w:t>
      </w:r>
      <w:r>
        <w:rPr>
          <w:b w:val="0"/>
          <w:sz w:val="28"/>
          <w:szCs w:val="28"/>
        </w:rPr>
        <w:t>__</w:t>
      </w:r>
      <w:r w:rsidRPr="0099298C">
        <w:rPr>
          <w:b w:val="0"/>
          <w:sz w:val="28"/>
          <w:szCs w:val="28"/>
        </w:rPr>
        <w:t>_______</w:t>
      </w:r>
    </w:p>
    <w:p w:rsidR="0068252B" w:rsidRDefault="0068252B" w:rsidP="0068252B">
      <w:pPr>
        <w:rPr>
          <w:sz w:val="30"/>
          <w:szCs w:val="30"/>
        </w:rPr>
      </w:pPr>
    </w:p>
    <w:p w:rsidR="0068252B" w:rsidRDefault="0068252B" w:rsidP="0068252B">
      <w:pPr>
        <w:jc w:val="center"/>
        <w:rPr>
          <w:sz w:val="30"/>
          <w:szCs w:val="30"/>
        </w:rPr>
      </w:pPr>
      <w:r w:rsidRPr="000A030D">
        <w:rPr>
          <w:sz w:val="30"/>
          <w:szCs w:val="30"/>
        </w:rPr>
        <w:tab/>
      </w:r>
    </w:p>
    <w:p w:rsidR="0068252B" w:rsidRPr="00EE5594" w:rsidRDefault="0068252B" w:rsidP="0068252B">
      <w:pPr>
        <w:jc w:val="center"/>
        <w:rPr>
          <w:sz w:val="28"/>
          <w:szCs w:val="28"/>
        </w:rPr>
      </w:pPr>
      <w:r w:rsidRPr="00EE5594">
        <w:rPr>
          <w:sz w:val="28"/>
          <w:szCs w:val="28"/>
        </w:rPr>
        <w:t>ЗАЯВЛЕНИЕ</w:t>
      </w:r>
    </w:p>
    <w:p w:rsidR="0068252B" w:rsidRPr="008C14ED" w:rsidRDefault="0068252B" w:rsidP="0068252B">
      <w:pPr>
        <w:tabs>
          <w:tab w:val="left" w:pos="4536"/>
        </w:tabs>
        <w:rPr>
          <w:sz w:val="22"/>
          <w:szCs w:val="28"/>
        </w:rPr>
      </w:pP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</w:rPr>
      </w:pPr>
      <w:r w:rsidRPr="00EE5594">
        <w:rPr>
          <w:sz w:val="30"/>
          <w:szCs w:val="30"/>
        </w:rPr>
        <w:lastRenderedPageBreak/>
        <w:tab/>
        <w:t>Прошу разрешить (</w:t>
      </w:r>
      <w:proofErr w:type="gramStart"/>
      <w:r w:rsidRPr="00EE5594">
        <w:rPr>
          <w:sz w:val="30"/>
          <w:szCs w:val="30"/>
        </w:rPr>
        <w:t>нужное</w:t>
      </w:r>
      <w:proofErr w:type="gramEnd"/>
      <w:r w:rsidRPr="00EE5594">
        <w:rPr>
          <w:sz w:val="30"/>
          <w:szCs w:val="30"/>
        </w:rPr>
        <w:t xml:space="preserve"> указать </w:t>
      </w:r>
      <w:r w:rsidRPr="00EE5594">
        <w:rPr>
          <w:sz w:val="30"/>
          <w:szCs w:val="30"/>
        </w:rPr>
        <w:sym w:font="Wingdings" w:char="F0FE"/>
      </w:r>
      <w:r w:rsidRPr="00EE5594">
        <w:rPr>
          <w:sz w:val="30"/>
          <w:szCs w:val="30"/>
        </w:rPr>
        <w:t>):</w:t>
      </w: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</w:rPr>
      </w:pPr>
      <w:r w:rsidRPr="00EE5594">
        <w:rPr>
          <w:color w:val="000000"/>
          <w:spacing w:val="-2"/>
          <w:sz w:val="30"/>
          <w:szCs w:val="30"/>
        </w:rPr>
        <w:sym w:font="Wingdings" w:char="F0A8"/>
      </w:r>
      <w:r w:rsidRPr="00EE5594">
        <w:rPr>
          <w:sz w:val="30"/>
          <w:szCs w:val="30"/>
        </w:rPr>
        <w:t xml:space="preserve"> раздел земельного участка</w:t>
      </w: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</w:rPr>
      </w:pPr>
      <w:r w:rsidRPr="00EE5594">
        <w:rPr>
          <w:color w:val="000000"/>
          <w:spacing w:val="-2"/>
          <w:sz w:val="30"/>
          <w:szCs w:val="30"/>
        </w:rPr>
        <w:sym w:font="Wingdings" w:char="F0A8"/>
      </w:r>
      <w:r w:rsidRPr="00EE5594">
        <w:rPr>
          <w:color w:val="000000"/>
          <w:spacing w:val="-2"/>
          <w:sz w:val="30"/>
          <w:szCs w:val="30"/>
        </w:rPr>
        <w:t xml:space="preserve"> </w:t>
      </w:r>
      <w:r w:rsidRPr="00EE5594">
        <w:rPr>
          <w:sz w:val="30"/>
          <w:szCs w:val="30"/>
        </w:rPr>
        <w:t>изменение целевого назначения земельного участка</w:t>
      </w: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</w:rPr>
      </w:pPr>
      <w:r w:rsidRPr="00EE5594">
        <w:rPr>
          <w:color w:val="000000"/>
          <w:spacing w:val="-2"/>
          <w:sz w:val="30"/>
          <w:szCs w:val="30"/>
        </w:rPr>
        <w:sym w:font="Wingdings" w:char="F0A8"/>
      </w:r>
      <w:r w:rsidRPr="00EE5594">
        <w:rPr>
          <w:sz w:val="30"/>
          <w:szCs w:val="30"/>
        </w:rPr>
        <w:t xml:space="preserve"> отчуждение земельного участка</w:t>
      </w: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</w:rPr>
      </w:pPr>
      <w:r w:rsidRPr="00EE5594">
        <w:rPr>
          <w:color w:val="000000"/>
          <w:spacing w:val="-2"/>
          <w:sz w:val="30"/>
          <w:szCs w:val="30"/>
        </w:rPr>
        <w:sym w:font="Wingdings" w:char="F0A8"/>
      </w:r>
      <w:r w:rsidRPr="00EE5594">
        <w:rPr>
          <w:sz w:val="30"/>
          <w:szCs w:val="30"/>
        </w:rPr>
        <w:t xml:space="preserve"> передачу прав и обязанностей по договору аренды земельного участка</w:t>
      </w: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</w:rPr>
      </w:pPr>
      <w:r w:rsidRPr="00EE5594">
        <w:rPr>
          <w:color w:val="000000"/>
          <w:spacing w:val="-2"/>
          <w:sz w:val="30"/>
          <w:szCs w:val="30"/>
        </w:rPr>
        <w:sym w:font="Wingdings" w:char="F0A8"/>
      </w:r>
      <w:r w:rsidRPr="00EE5594">
        <w:rPr>
          <w:color w:val="000000"/>
          <w:spacing w:val="-2"/>
          <w:sz w:val="30"/>
          <w:szCs w:val="30"/>
        </w:rPr>
        <w:t xml:space="preserve"> </w:t>
      </w:r>
      <w:r w:rsidRPr="00EE5594">
        <w:rPr>
          <w:sz w:val="30"/>
          <w:szCs w:val="30"/>
        </w:rPr>
        <w:t>предоставление дополнительного земельного участка</w:t>
      </w: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</w:rPr>
      </w:pPr>
      <w:r w:rsidRPr="00EE5594">
        <w:rPr>
          <w:color w:val="000000"/>
          <w:spacing w:val="-2"/>
          <w:sz w:val="30"/>
          <w:szCs w:val="30"/>
        </w:rPr>
        <w:sym w:font="Wingdings" w:char="F0A8"/>
      </w:r>
      <w:r w:rsidRPr="00EE5594">
        <w:rPr>
          <w:color w:val="000000"/>
          <w:spacing w:val="-2"/>
          <w:sz w:val="30"/>
          <w:szCs w:val="30"/>
        </w:rPr>
        <w:t xml:space="preserve"> </w:t>
      </w:r>
      <w:r w:rsidRPr="00EE5594">
        <w:rPr>
          <w:sz w:val="30"/>
          <w:szCs w:val="30"/>
        </w:rPr>
        <w:t xml:space="preserve">изменение вида права на земельный участок </w:t>
      </w:r>
    </w:p>
    <w:p w:rsidR="0068252B" w:rsidRPr="00EE5594" w:rsidRDefault="0068252B" w:rsidP="0068252B">
      <w:pPr>
        <w:tabs>
          <w:tab w:val="left" w:pos="709"/>
          <w:tab w:val="left" w:pos="9639"/>
        </w:tabs>
        <w:jc w:val="both"/>
        <w:rPr>
          <w:sz w:val="30"/>
          <w:szCs w:val="30"/>
          <w:u w:val="single"/>
        </w:rPr>
      </w:pPr>
      <w:r w:rsidRPr="00EE5594">
        <w:rPr>
          <w:sz w:val="30"/>
          <w:szCs w:val="30"/>
        </w:rPr>
        <w:t>по адресу: _</w:t>
      </w:r>
      <w:r>
        <w:rPr>
          <w:sz w:val="30"/>
          <w:szCs w:val="30"/>
        </w:rPr>
        <w:t>_____________</w:t>
      </w:r>
      <w:r w:rsidRPr="00EE5594">
        <w:rPr>
          <w:sz w:val="30"/>
          <w:szCs w:val="30"/>
        </w:rPr>
        <w:t>_________________________________________</w:t>
      </w:r>
    </w:p>
    <w:p w:rsidR="0068252B" w:rsidRPr="00EE5594" w:rsidRDefault="0068252B" w:rsidP="0068252B">
      <w:pPr>
        <w:tabs>
          <w:tab w:val="left" w:pos="9639"/>
        </w:tabs>
        <w:rPr>
          <w:sz w:val="30"/>
          <w:szCs w:val="30"/>
          <w:u w:val="single"/>
        </w:rPr>
      </w:pPr>
      <w:r w:rsidRPr="00EE5594">
        <w:rPr>
          <w:sz w:val="30"/>
          <w:szCs w:val="30"/>
        </w:rPr>
        <w:t xml:space="preserve">в связи с </w:t>
      </w:r>
      <w:r w:rsidRPr="00EE5594">
        <w:rPr>
          <w:sz w:val="30"/>
          <w:szCs w:val="30"/>
          <w:u w:val="single"/>
        </w:rPr>
        <w:tab/>
      </w:r>
    </w:p>
    <w:p w:rsidR="0068252B" w:rsidRPr="00EE5594" w:rsidRDefault="0068252B" w:rsidP="0068252B">
      <w:pPr>
        <w:tabs>
          <w:tab w:val="left" w:pos="9639"/>
        </w:tabs>
        <w:jc w:val="center"/>
        <w:rPr>
          <w:sz w:val="16"/>
          <w:szCs w:val="16"/>
          <w:u w:val="single"/>
        </w:rPr>
      </w:pPr>
      <w:r w:rsidRPr="00EE5594">
        <w:rPr>
          <w:sz w:val="16"/>
          <w:szCs w:val="16"/>
        </w:rPr>
        <w:t>(указать основание)</w:t>
      </w:r>
    </w:p>
    <w:p w:rsidR="0068252B" w:rsidRPr="00EE5594" w:rsidRDefault="0068252B" w:rsidP="0068252B">
      <w:pPr>
        <w:tabs>
          <w:tab w:val="left" w:pos="9639"/>
        </w:tabs>
        <w:jc w:val="both"/>
        <w:rPr>
          <w:sz w:val="30"/>
          <w:szCs w:val="30"/>
          <w:u w:val="single"/>
        </w:rPr>
      </w:pPr>
      <w:r w:rsidRPr="00EE5594">
        <w:rPr>
          <w:sz w:val="30"/>
          <w:szCs w:val="30"/>
          <w:u w:val="single"/>
        </w:rPr>
        <w:tab/>
      </w:r>
    </w:p>
    <w:p w:rsidR="0068252B" w:rsidRPr="00EE5594" w:rsidRDefault="0068252B" w:rsidP="0068252B">
      <w:pPr>
        <w:tabs>
          <w:tab w:val="left" w:pos="9639"/>
        </w:tabs>
        <w:jc w:val="both"/>
        <w:rPr>
          <w:sz w:val="30"/>
          <w:szCs w:val="30"/>
          <w:u w:val="single"/>
        </w:rPr>
      </w:pPr>
      <w:r w:rsidRPr="00EE5594">
        <w:rPr>
          <w:sz w:val="30"/>
          <w:szCs w:val="30"/>
          <w:u w:val="single"/>
        </w:rPr>
        <w:tab/>
      </w:r>
    </w:p>
    <w:p w:rsidR="0068252B" w:rsidRPr="00EE5594" w:rsidRDefault="0068252B" w:rsidP="0068252B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EE5594">
        <w:rPr>
          <w:sz w:val="30"/>
          <w:szCs w:val="30"/>
        </w:rPr>
        <w:tab/>
        <w:t>К заявлен</w:t>
      </w:r>
      <w:r>
        <w:rPr>
          <w:sz w:val="30"/>
          <w:szCs w:val="30"/>
        </w:rPr>
        <w:t>ию прилагаю следующие документы:</w:t>
      </w:r>
    </w:p>
    <w:p w:rsidR="0068252B" w:rsidRPr="00EE5594" w:rsidRDefault="0068252B" w:rsidP="0068252B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EE5594">
        <w:rPr>
          <w:sz w:val="30"/>
          <w:szCs w:val="30"/>
        </w:rPr>
        <w:t>________________________________________________________________</w:t>
      </w:r>
    </w:p>
    <w:p w:rsidR="0068252B" w:rsidRPr="00EE5594" w:rsidRDefault="0068252B" w:rsidP="0068252B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EE5594">
        <w:rPr>
          <w:sz w:val="30"/>
          <w:szCs w:val="30"/>
        </w:rPr>
        <w:t>________________________________________________________________</w:t>
      </w:r>
    </w:p>
    <w:p w:rsidR="0068252B" w:rsidRPr="00EE5594" w:rsidRDefault="0068252B" w:rsidP="0068252B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EE5594">
        <w:rPr>
          <w:sz w:val="30"/>
          <w:szCs w:val="30"/>
        </w:rPr>
        <w:t>________________________________________________________________</w:t>
      </w:r>
    </w:p>
    <w:p w:rsidR="0068252B" w:rsidRPr="00EE5594" w:rsidRDefault="0068252B" w:rsidP="0068252B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EE5594">
        <w:rPr>
          <w:sz w:val="30"/>
          <w:szCs w:val="30"/>
        </w:rPr>
        <w:t>________________________________________________________________</w:t>
      </w:r>
    </w:p>
    <w:p w:rsidR="0068252B" w:rsidRPr="00EE5594" w:rsidRDefault="0068252B" w:rsidP="0068252B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EE5594">
        <w:rPr>
          <w:sz w:val="30"/>
          <w:szCs w:val="30"/>
        </w:rPr>
        <w:t>________________________________________________________________</w:t>
      </w:r>
    </w:p>
    <w:p w:rsidR="0068252B" w:rsidRPr="00EE5594" w:rsidRDefault="0068252B" w:rsidP="0068252B">
      <w:pPr>
        <w:tabs>
          <w:tab w:val="left" w:pos="915"/>
        </w:tabs>
        <w:spacing w:line="160" w:lineRule="atLeast"/>
        <w:jc w:val="both"/>
        <w:rPr>
          <w:sz w:val="30"/>
          <w:szCs w:val="30"/>
        </w:rPr>
      </w:pPr>
      <w:r w:rsidRPr="00EE5594">
        <w:rPr>
          <w:sz w:val="30"/>
          <w:szCs w:val="30"/>
        </w:rPr>
        <w:t>________________________________________________________________</w:t>
      </w:r>
    </w:p>
    <w:p w:rsidR="0068252B" w:rsidRPr="00EE5594" w:rsidRDefault="0068252B" w:rsidP="0068252B">
      <w:pPr>
        <w:tabs>
          <w:tab w:val="left" w:pos="7020"/>
        </w:tabs>
        <w:jc w:val="both"/>
        <w:rPr>
          <w:sz w:val="30"/>
          <w:szCs w:val="30"/>
        </w:rPr>
      </w:pPr>
    </w:p>
    <w:p w:rsidR="0068252B" w:rsidRDefault="0068252B" w:rsidP="0068252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:rsidR="0068252B" w:rsidRDefault="0068252B" w:rsidP="0068252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(индивидуальный предприниматель)      ___________   _____________</w:t>
      </w:r>
    </w:p>
    <w:p w:rsidR="0068252B" w:rsidRDefault="0068252B" w:rsidP="0068252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    (ФИО)</w:t>
      </w:r>
    </w:p>
    <w:p w:rsidR="0068252B" w:rsidRDefault="0068252B" w:rsidP="0068252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8252B" w:rsidRDefault="0068252B" w:rsidP="0068252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8252B" w:rsidRDefault="0068252B" w:rsidP="0068252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68252B" w:rsidRDefault="0068252B" w:rsidP="0068252B">
      <w:pPr>
        <w:jc w:val="center"/>
        <w:rPr>
          <w:b/>
          <w:bCs/>
          <w:iCs/>
          <w:sz w:val="28"/>
          <w:szCs w:val="28"/>
        </w:rPr>
      </w:pPr>
    </w:p>
    <w:p w:rsidR="0068252B" w:rsidRDefault="0068252B" w:rsidP="0068252B">
      <w:pPr>
        <w:jc w:val="both"/>
        <w:rPr>
          <w:sz w:val="30"/>
          <w:szCs w:val="30"/>
        </w:rPr>
      </w:pPr>
    </w:p>
    <w:p w:rsidR="00C60EF8" w:rsidRPr="0068252B" w:rsidRDefault="00C60EF8" w:rsidP="0068252B"/>
    <w:sectPr w:rsidR="00C60EF8" w:rsidRPr="0068252B" w:rsidSect="006861A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271"/>
    <w:multiLevelType w:val="hybridMultilevel"/>
    <w:tmpl w:val="52AAD6EE"/>
    <w:lvl w:ilvl="0" w:tplc="999EBF24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425C7B89"/>
    <w:multiLevelType w:val="hybridMultilevel"/>
    <w:tmpl w:val="01EABDF4"/>
    <w:lvl w:ilvl="0" w:tplc="999EBF24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45174FD0"/>
    <w:multiLevelType w:val="hybridMultilevel"/>
    <w:tmpl w:val="3A10D4B2"/>
    <w:lvl w:ilvl="0" w:tplc="999EBF24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>
    <w:nsid w:val="50120CC9"/>
    <w:multiLevelType w:val="hybridMultilevel"/>
    <w:tmpl w:val="3FF88B68"/>
    <w:lvl w:ilvl="0" w:tplc="999EBF24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5127116B"/>
    <w:multiLevelType w:val="hybridMultilevel"/>
    <w:tmpl w:val="B270FB86"/>
    <w:lvl w:ilvl="0" w:tplc="999EB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21A9"/>
    <w:multiLevelType w:val="hybridMultilevel"/>
    <w:tmpl w:val="2E5273BC"/>
    <w:lvl w:ilvl="0" w:tplc="999EBF24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F9"/>
    <w:rsid w:val="001C53D3"/>
    <w:rsid w:val="002756A4"/>
    <w:rsid w:val="006635BF"/>
    <w:rsid w:val="0068252B"/>
    <w:rsid w:val="0074468C"/>
    <w:rsid w:val="00C60EF8"/>
    <w:rsid w:val="00CD53F9"/>
    <w:rsid w:val="00D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C60EF8"/>
    <w:pPr>
      <w:spacing w:before="100" w:beforeAutospacing="1" w:after="100" w:afterAutospacing="1"/>
    </w:pPr>
  </w:style>
  <w:style w:type="paragraph" w:customStyle="1" w:styleId="cap1">
    <w:name w:val="cap1"/>
    <w:basedOn w:val="a"/>
    <w:rsid w:val="00C60EF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60EF8"/>
    <w:rPr>
      <w:color w:val="0000FF"/>
      <w:u w:val="single"/>
    </w:rPr>
  </w:style>
  <w:style w:type="paragraph" w:customStyle="1" w:styleId="titleu">
    <w:name w:val="titleu"/>
    <w:basedOn w:val="a"/>
    <w:rsid w:val="00C60EF8"/>
    <w:pPr>
      <w:spacing w:before="100" w:beforeAutospacing="1" w:after="100" w:afterAutospacing="1"/>
    </w:pPr>
  </w:style>
  <w:style w:type="character" w:customStyle="1" w:styleId="an">
    <w:name w:val="an"/>
    <w:basedOn w:val="a0"/>
    <w:rsid w:val="00C60EF8"/>
  </w:style>
  <w:style w:type="paragraph" w:customStyle="1" w:styleId="point">
    <w:name w:val="point"/>
    <w:basedOn w:val="a"/>
    <w:rsid w:val="00C60EF8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C60EF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60EF8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60EF8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C60EF8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C60EF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0E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F8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6825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68252B"/>
    <w:pPr>
      <w:spacing w:before="240" w:after="240"/>
      <w:jc w:val="center"/>
    </w:pPr>
    <w:rPr>
      <w:b/>
      <w:bCs/>
    </w:rPr>
  </w:style>
  <w:style w:type="paragraph" w:styleId="a6">
    <w:name w:val="Normal (Web)"/>
    <w:basedOn w:val="a"/>
    <w:uiPriority w:val="99"/>
    <w:unhideWhenUsed/>
    <w:rsid w:val="0068252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82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C60EF8"/>
    <w:pPr>
      <w:spacing w:before="100" w:beforeAutospacing="1" w:after="100" w:afterAutospacing="1"/>
    </w:pPr>
  </w:style>
  <w:style w:type="paragraph" w:customStyle="1" w:styleId="cap1">
    <w:name w:val="cap1"/>
    <w:basedOn w:val="a"/>
    <w:rsid w:val="00C60EF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C60EF8"/>
    <w:rPr>
      <w:color w:val="0000FF"/>
      <w:u w:val="single"/>
    </w:rPr>
  </w:style>
  <w:style w:type="paragraph" w:customStyle="1" w:styleId="titleu">
    <w:name w:val="titleu"/>
    <w:basedOn w:val="a"/>
    <w:rsid w:val="00C60EF8"/>
    <w:pPr>
      <w:spacing w:before="100" w:beforeAutospacing="1" w:after="100" w:afterAutospacing="1"/>
    </w:pPr>
  </w:style>
  <w:style w:type="character" w:customStyle="1" w:styleId="an">
    <w:name w:val="an"/>
    <w:basedOn w:val="a0"/>
    <w:rsid w:val="00C60EF8"/>
  </w:style>
  <w:style w:type="paragraph" w:customStyle="1" w:styleId="point">
    <w:name w:val="point"/>
    <w:basedOn w:val="a"/>
    <w:rsid w:val="00C60EF8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C60EF8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60EF8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60EF8"/>
    <w:pPr>
      <w:spacing w:before="100" w:beforeAutospacing="1" w:after="100" w:afterAutospacing="1"/>
    </w:pPr>
  </w:style>
  <w:style w:type="paragraph" w:customStyle="1" w:styleId="snoskiline">
    <w:name w:val="snoskiline"/>
    <w:basedOn w:val="a"/>
    <w:rsid w:val="00C60EF8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C60EF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0E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F8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6825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68252B"/>
    <w:pPr>
      <w:spacing w:before="240" w:after="240"/>
      <w:jc w:val="center"/>
    </w:pPr>
    <w:rPr>
      <w:b/>
      <w:bCs/>
    </w:rPr>
  </w:style>
  <w:style w:type="paragraph" w:styleId="a6">
    <w:name w:val="Normal (Web)"/>
    <w:basedOn w:val="a"/>
    <w:uiPriority w:val="99"/>
    <w:unhideWhenUsed/>
    <w:rsid w:val="0068252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8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k0800425" TargetMode="External"/><Relationship Id="rId13" Type="http://schemas.openxmlformats.org/officeDocument/2006/relationships/hyperlink" Target="https://etalonline.by/webnpa/text.asp?RN=hk080042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hk0800425" TargetMode="External"/><Relationship Id="rId12" Type="http://schemas.openxmlformats.org/officeDocument/2006/relationships/hyperlink" Target="https://etalonline.by/webnpa/text.asp?RN=H108004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talonline.by/webnpa/text.asp?RN=hk08004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k0800425" TargetMode="External"/><Relationship Id="rId11" Type="http://schemas.openxmlformats.org/officeDocument/2006/relationships/hyperlink" Target="https://etalonline.by/webnpa/text.asp?RN=hk0800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talonline.by/webnpa/text.asp?RN=hk0800425" TargetMode="External"/><Relationship Id="rId10" Type="http://schemas.openxmlformats.org/officeDocument/2006/relationships/hyperlink" Target="https://etalonline.by/webnpa/text.asp?RN=hk0800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alonline.by/webnpa/text.asp?RN=hk0800425" TargetMode="External"/><Relationship Id="rId14" Type="http://schemas.openxmlformats.org/officeDocument/2006/relationships/hyperlink" Target="https://etalonline.by/webnpa/text.asp?RN=HK0800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DenZar</cp:lastModifiedBy>
  <cp:revision>7</cp:revision>
  <cp:lastPrinted>2023-03-01T05:45:00Z</cp:lastPrinted>
  <dcterms:created xsi:type="dcterms:W3CDTF">2023-03-01T05:33:00Z</dcterms:created>
  <dcterms:modified xsi:type="dcterms:W3CDTF">2023-03-01T12:53:00Z</dcterms:modified>
</cp:coreProperties>
</file>